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F" w:rsidRPr="0050249F" w:rsidRDefault="00947F7E" w:rsidP="0050249F">
      <w:pPr>
        <w:jc w:val="right"/>
      </w:pPr>
      <w:r>
        <w:t>Приложение 5</w:t>
      </w:r>
    </w:p>
    <w:p w:rsidR="0050249F" w:rsidRDefault="0050249F" w:rsidP="00981BB7">
      <w:pPr>
        <w:jc w:val="center"/>
        <w:rPr>
          <w:b/>
        </w:rPr>
      </w:pPr>
    </w:p>
    <w:p w:rsidR="00910DBB" w:rsidRDefault="0050249F" w:rsidP="00981BB7">
      <w:pPr>
        <w:jc w:val="center"/>
        <w:rPr>
          <w:b/>
        </w:rPr>
      </w:pPr>
      <w:r w:rsidRPr="0050249F">
        <w:rPr>
          <w:b/>
        </w:rPr>
        <w:t>ПЕРЕЧЕНЬ ДОКУМЕНТО</w:t>
      </w:r>
      <w:r w:rsidR="00E96C22">
        <w:rPr>
          <w:b/>
        </w:rPr>
        <w:t xml:space="preserve">В ДЛЯ ОКАЗАНИЯ УСЛУГ </w:t>
      </w:r>
    </w:p>
    <w:p w:rsidR="00981BB7" w:rsidRPr="0050249F" w:rsidRDefault="00947F7E" w:rsidP="00910DBB">
      <w:pPr>
        <w:jc w:val="center"/>
        <w:rPr>
          <w:b/>
        </w:rPr>
      </w:pPr>
      <w:r>
        <w:rPr>
          <w:b/>
        </w:rPr>
        <w:t>ПО ПРЕДОСТАВЛЕНИЮ ОБЪЕКТА СПОРТА</w:t>
      </w:r>
    </w:p>
    <w:p w:rsidR="0050249F" w:rsidRDefault="0050249F" w:rsidP="00981BB7">
      <w:pPr>
        <w:jc w:val="center"/>
        <w:rPr>
          <w:b/>
        </w:rPr>
      </w:pPr>
    </w:p>
    <w:p w:rsidR="00C30ACD" w:rsidRPr="00C30ACD" w:rsidRDefault="00E96C22" w:rsidP="00C30ACD">
      <w:pPr>
        <w:jc w:val="both"/>
      </w:pPr>
      <w:r w:rsidRPr="00C30ACD">
        <w:t>1.</w:t>
      </w:r>
      <w:r w:rsidR="00C30ACD" w:rsidRPr="00C30ACD">
        <w:tab/>
        <w:t xml:space="preserve">Письмо Министерства спорта Российской Федерации </w:t>
      </w:r>
      <w:proofErr w:type="gramStart"/>
      <w:r w:rsidR="00C30ACD" w:rsidRPr="00C30ACD">
        <w:t>о внесении объекта во Всероссийский реестр объектов спорта при отсутствии информации об объекте на официальном сайте</w:t>
      </w:r>
      <w:proofErr w:type="gramEnd"/>
      <w:r w:rsidR="00C30ACD" w:rsidRPr="00C30ACD">
        <w:rPr>
          <w:rStyle w:val="aa"/>
          <w:sz w:val="28"/>
          <w:szCs w:val="28"/>
        </w:rPr>
        <w:footnoteReference w:id="1"/>
      </w:r>
      <w:r w:rsidR="00C30ACD" w:rsidRPr="00C30ACD">
        <w:t>;</w:t>
      </w:r>
    </w:p>
    <w:p w:rsidR="00C30ACD" w:rsidRDefault="00C30ACD" w:rsidP="00C30ACD">
      <w:pPr>
        <w:jc w:val="both"/>
      </w:pPr>
      <w:r w:rsidRPr="00C30ACD">
        <w:t>2.</w:t>
      </w:r>
      <w:r>
        <w:tab/>
      </w:r>
      <w:r w:rsidRPr="00C30ACD">
        <w:t>Документ, подтверждающий право исполнителя по договору (субподрядчика) на объект спорта:</w:t>
      </w:r>
      <w:r>
        <w:t xml:space="preserve"> </w:t>
      </w:r>
    </w:p>
    <w:p w:rsidR="00C30ACD" w:rsidRPr="00C30ACD" w:rsidRDefault="00C30ACD" w:rsidP="00842A3B">
      <w:pPr>
        <w:pStyle w:val="a7"/>
        <w:numPr>
          <w:ilvl w:val="0"/>
          <w:numId w:val="40"/>
        </w:numPr>
        <w:jc w:val="both"/>
      </w:pPr>
      <w:r w:rsidRPr="00C30ACD">
        <w:t>копия свидетельства о праве собственности на объект спорта (земельный участок, здание, помещение). Для объектов, право на которые возникло после 15.07.2016, а также</w:t>
      </w:r>
      <w:r w:rsidR="00842A3B">
        <w:t>,</w:t>
      </w:r>
      <w:r w:rsidRPr="00C30ACD">
        <w:t xml:space="preserve"> в случае если свидетельство было утеряно - выписка из Единого государственного реестра прав на недвижимое имущество и сделок с ним (ЕГРП); </w:t>
      </w:r>
    </w:p>
    <w:p w:rsidR="00C30ACD" w:rsidRPr="00C30ACD" w:rsidRDefault="00C30ACD" w:rsidP="00842A3B">
      <w:pPr>
        <w:pStyle w:val="a7"/>
        <w:numPr>
          <w:ilvl w:val="0"/>
          <w:numId w:val="40"/>
        </w:numPr>
        <w:jc w:val="both"/>
      </w:pPr>
      <w:r w:rsidRPr="00C30ACD">
        <w:t>для казенных предприятий и учреждений</w:t>
      </w:r>
      <w:r w:rsidR="00842A3B">
        <w:rPr>
          <w:rStyle w:val="aa"/>
          <w:sz w:val="28"/>
          <w:szCs w:val="28"/>
        </w:rPr>
        <w:footnoteReference w:id="2"/>
      </w:r>
      <w:r w:rsidRPr="00C30ACD">
        <w:t xml:space="preserve">, а также для бюджетных и автономных учреждений - свидетельство о праве оперативного управления (для зданий, помещений, иных сооружений – ст.296 Гражданского кодекса РФ) и/или о праве постоянного/бессрочного пользования (для земельных участков – ст.39.9 Земельного кодекса РФ). Для объектов, право на которые возникло после 15.07.2016, а </w:t>
      </w:r>
      <w:proofErr w:type="gramStart"/>
      <w:r w:rsidRPr="00C30ACD">
        <w:t>также</w:t>
      </w:r>
      <w:proofErr w:type="gramEnd"/>
      <w:r w:rsidRPr="00C30ACD">
        <w:t xml:space="preserve"> в случае если свидетельство было утеряно - выписка из Единого государственного реестра прав на недвижимое имущество и сделок с ним (ЕГРП); </w:t>
      </w:r>
    </w:p>
    <w:p w:rsidR="00C30ACD" w:rsidRPr="00C30ACD" w:rsidRDefault="00C30ACD" w:rsidP="00842A3B">
      <w:pPr>
        <w:pStyle w:val="a7"/>
        <w:numPr>
          <w:ilvl w:val="0"/>
          <w:numId w:val="40"/>
        </w:numPr>
        <w:jc w:val="both"/>
      </w:pPr>
      <w:proofErr w:type="gramStart"/>
      <w:r w:rsidRPr="00C30ACD">
        <w:t>для унитарных предприятий – свидетельство о праве хозяйственного ведения (для зданий, помещений, иных сооружений – ст.295 Гражданского кодекса РФ) и договор аренды на земельный участок (п.2 ст.3 ФЗ от 25.10.2001 N 137-ФЗ "О введении в действие Земельного кодекса Российской Федерации", ст.15 ФЗ от 14.11.2002 N 161-ФЗ "О государственных и муниципальных унитарных предприятиях").</w:t>
      </w:r>
      <w:proofErr w:type="gramEnd"/>
      <w:r w:rsidRPr="00C30ACD">
        <w:t xml:space="preserve"> Для объектов, право на которые возникло после 15.07.2016, а также</w:t>
      </w:r>
      <w:r w:rsidR="00842A3B">
        <w:t>,</w:t>
      </w:r>
      <w:r w:rsidRPr="00C30ACD">
        <w:t xml:space="preserve"> в случае если свидетельство было утеряно - выписка из Единого государственного реестра прав на недвижимое имущество и сделок с ним (ЕГРП); </w:t>
      </w:r>
    </w:p>
    <w:p w:rsidR="00C30ACD" w:rsidRPr="00C30ACD" w:rsidRDefault="00C30ACD" w:rsidP="00842A3B">
      <w:pPr>
        <w:pStyle w:val="a7"/>
        <w:numPr>
          <w:ilvl w:val="0"/>
          <w:numId w:val="40"/>
        </w:numPr>
        <w:jc w:val="both"/>
      </w:pPr>
      <w:proofErr w:type="gramStart"/>
      <w:r w:rsidRPr="00C30ACD">
        <w:t xml:space="preserve">для исполнителей по договору, владеющих или пользующихся объектом спорта на ином праве - договор аренды, безвозмездного пользования (и все дополнительные соглашения к ним) или гарантийное письмо от правообладателя объекта спорта о согласии предоставить Исполнителю по договору объект спорта в </w:t>
      </w:r>
      <w:r w:rsidR="00842A3B">
        <w:t xml:space="preserve">сроки проведения </w:t>
      </w:r>
      <w:r w:rsidRPr="00C30ACD">
        <w:t>меропри</w:t>
      </w:r>
      <w:r w:rsidR="00842A3B">
        <w:t>ятия</w:t>
      </w:r>
      <w:r w:rsidRPr="00C30ACD">
        <w:t>, указанного в Задании, а также копию свидетельства о праве собственности правообладателя объекта спорта</w:t>
      </w:r>
      <w:r w:rsidR="00A56290">
        <w:rPr>
          <w:rStyle w:val="aa"/>
          <w:sz w:val="28"/>
          <w:szCs w:val="28"/>
        </w:rPr>
        <w:footnoteReference w:id="3"/>
      </w:r>
      <w:r w:rsidRPr="00C30ACD">
        <w:t>.</w:t>
      </w:r>
      <w:proofErr w:type="gramEnd"/>
    </w:p>
    <w:p w:rsidR="00C30ACD" w:rsidRPr="00C30ACD" w:rsidRDefault="00C30ACD" w:rsidP="00A56290">
      <w:pPr>
        <w:jc w:val="both"/>
      </w:pPr>
      <w:r w:rsidRPr="00C30ACD">
        <w:t>3.</w:t>
      </w:r>
      <w:r w:rsidR="00A56290">
        <w:tab/>
      </w:r>
      <w:proofErr w:type="gramStart"/>
      <w:r w:rsidRPr="00C30ACD">
        <w:t>Копия технического паспорта на объект недвижимости (выдавались до 1 января 2013 года в соответствии с Постановлением Правительства РФ от 04.12.2000 N 921 "О государственном техническом учете и технической инвентаризации в Российской Федерации объектов капитального строительства" – на данный момент утратило силу), при необходимости – акт приемки объекта в эксплуатацию или копия разрешения на ввод объекта капитального строительства в эксплуатацию.</w:t>
      </w:r>
      <w:proofErr w:type="gramEnd"/>
    </w:p>
    <w:p w:rsidR="00C30ACD" w:rsidRPr="00C30ACD" w:rsidRDefault="00C30ACD" w:rsidP="00A56290">
      <w:pPr>
        <w:ind w:firstLine="708"/>
        <w:jc w:val="both"/>
      </w:pPr>
      <w:proofErr w:type="gramStart"/>
      <w:r w:rsidRPr="00C30ACD">
        <w:t>Копия кадастрового паспорта на земельный участок и иные объекты недвижимости  (п.3 ч.2 ст.14 ФЗ от 24.07.2007 N 221-ФЗ «О государственном кадастре недвижимости", Приказ Минэкономразвития России от 25.08.2014 №504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территории"), а</w:t>
      </w:r>
      <w:proofErr w:type="gramEnd"/>
      <w:r w:rsidRPr="00C30ACD">
        <w:t xml:space="preserve"> </w:t>
      </w:r>
      <w:proofErr w:type="gramStart"/>
      <w:r w:rsidRPr="00C30ACD">
        <w:t xml:space="preserve">также копия  технического плана на здание, сооружение, помещение (п.3 ч.1 ст.22 ФЗ от 24.07.2007 N 221-ФЗ «О государственном </w:t>
      </w:r>
      <w:r w:rsidRPr="00C30ACD">
        <w:lastRenderedPageBreak/>
        <w:t xml:space="preserve">кадастре недвижимости", Приказ Минэкономразвития России от 29.11.2010 N 583 "Об утверждении формы технического плана помещения и требований к его подготовке", Приказ Минэкономразвития России от 01.09.2010 N 403 "Об утверждении формы технического плана здания и требований к его подготовке"). </w:t>
      </w:r>
      <w:proofErr w:type="gramEnd"/>
    </w:p>
    <w:p w:rsidR="00C30ACD" w:rsidRDefault="00C30ACD" w:rsidP="00A56290">
      <w:pPr>
        <w:jc w:val="both"/>
      </w:pPr>
      <w:r w:rsidRPr="00C30ACD">
        <w:t>4.</w:t>
      </w:r>
      <w:r w:rsidR="00A56290">
        <w:tab/>
      </w:r>
      <w:proofErr w:type="gramStart"/>
      <w:r w:rsidRPr="00C30ACD">
        <w:t>При невозможности установить наличие соответствующих объектов на земельном участке или в здании (например, наличие спортивных площадок и спортивных залов), классифицировать объект по перечню Приказа Минспорта РФ от 30.03.2015 при расчете цены по нормативу – копии инвентаризационных карточек, копии карточек об учете федерального имущества в реестре федерального имущества, копия добровольного сертификата объекта спорта, а также иные документы, подтверждающие соответствующие обстоятельства</w:t>
      </w:r>
      <w:proofErr w:type="gramEnd"/>
    </w:p>
    <w:p w:rsidR="00A56290" w:rsidRDefault="00A56290" w:rsidP="00804066">
      <w:pPr>
        <w:ind w:firstLine="708"/>
        <w:jc w:val="both"/>
      </w:pPr>
    </w:p>
    <w:p w:rsidR="008C3910" w:rsidRDefault="008C3910" w:rsidP="00804066">
      <w:pPr>
        <w:ind w:firstLine="708"/>
        <w:jc w:val="both"/>
      </w:pPr>
    </w:p>
    <w:p w:rsidR="00804066" w:rsidRPr="008C3910" w:rsidRDefault="00804066" w:rsidP="008C3910">
      <w:pPr>
        <w:ind w:firstLine="708"/>
        <w:jc w:val="center"/>
        <w:rPr>
          <w:b/>
          <w:sz w:val="28"/>
          <w:szCs w:val="28"/>
          <w:u w:val="single"/>
        </w:rPr>
      </w:pPr>
      <w:r w:rsidRPr="008C3910">
        <w:rPr>
          <w:b/>
          <w:sz w:val="28"/>
          <w:szCs w:val="28"/>
          <w:u w:val="single"/>
        </w:rPr>
        <w:t>В случае необходимости</w:t>
      </w:r>
      <w:r w:rsidR="00EB7C10" w:rsidRPr="008C3910">
        <w:rPr>
          <w:b/>
          <w:sz w:val="28"/>
          <w:szCs w:val="28"/>
          <w:u w:val="single"/>
        </w:rPr>
        <w:t>,</w:t>
      </w:r>
      <w:r w:rsidRPr="008C3910">
        <w:rPr>
          <w:b/>
          <w:sz w:val="28"/>
          <w:szCs w:val="28"/>
          <w:u w:val="single"/>
        </w:rPr>
        <w:t xml:space="preserve"> Исполнитель запрашивает у Контрагента иные документ</w:t>
      </w:r>
      <w:bookmarkStart w:id="0" w:name="_GoBack"/>
      <w:bookmarkEnd w:id="0"/>
      <w:r w:rsidRPr="008C3910">
        <w:rPr>
          <w:b/>
          <w:sz w:val="28"/>
          <w:szCs w:val="28"/>
          <w:u w:val="single"/>
        </w:rPr>
        <w:t>ы, необходимые для согласования Договора.</w:t>
      </w:r>
    </w:p>
    <w:sectPr w:rsidR="00804066" w:rsidRPr="008C3910" w:rsidSect="005229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6F" w:rsidRDefault="00056C6F" w:rsidP="0050249F">
      <w:r>
        <w:separator/>
      </w:r>
    </w:p>
  </w:endnote>
  <w:endnote w:type="continuationSeparator" w:id="0">
    <w:p w:rsidR="00056C6F" w:rsidRDefault="00056C6F" w:rsidP="0050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6F" w:rsidRDefault="00056C6F" w:rsidP="0050249F">
      <w:r>
        <w:separator/>
      </w:r>
    </w:p>
  </w:footnote>
  <w:footnote w:type="continuationSeparator" w:id="0">
    <w:p w:rsidR="00056C6F" w:rsidRDefault="00056C6F" w:rsidP="0050249F">
      <w:r>
        <w:continuationSeparator/>
      </w:r>
    </w:p>
  </w:footnote>
  <w:footnote w:id="1">
    <w:p w:rsidR="00C30ACD" w:rsidRDefault="00C30ACD" w:rsidP="00C30ACD">
      <w:pPr>
        <w:pStyle w:val="a8"/>
        <w:jc w:val="both"/>
      </w:pPr>
      <w:r>
        <w:rPr>
          <w:rStyle w:val="aa"/>
        </w:rPr>
        <w:footnoteRef/>
      </w:r>
      <w:r>
        <w:t xml:space="preserve"> П</w:t>
      </w:r>
      <w:r w:rsidRPr="00BD35A8">
        <w:t xml:space="preserve">ри необходимости </w:t>
      </w:r>
      <w:r>
        <w:t xml:space="preserve">(например, для подтверждения того что объект является многофункциональным комплексом) </w:t>
      </w:r>
      <w:r w:rsidRPr="00BD35A8">
        <w:t xml:space="preserve">– копию заявления </w:t>
      </w:r>
      <w:r>
        <w:t>И</w:t>
      </w:r>
      <w:r w:rsidRPr="00BD35A8">
        <w:t>сполнителя по договору (контрагента или субподрядчика) о внесении объекта в реестр</w:t>
      </w:r>
      <w:r>
        <w:t xml:space="preserve">. </w:t>
      </w:r>
    </w:p>
  </w:footnote>
  <w:footnote w:id="2">
    <w:p w:rsidR="00842A3B" w:rsidRDefault="00842A3B" w:rsidP="00842A3B">
      <w:pPr>
        <w:pStyle w:val="a8"/>
        <w:jc w:val="both"/>
      </w:pPr>
      <w:r>
        <w:rPr>
          <w:rStyle w:val="aa"/>
        </w:rPr>
        <w:footnoteRef/>
      </w:r>
      <w:r>
        <w:t xml:space="preserve"> Согласие собственника на распоряжение объектом спорта для казенных предприятий и казенных учреждений.</w:t>
      </w:r>
    </w:p>
  </w:footnote>
  <w:footnote w:id="3">
    <w:p w:rsidR="00A56290" w:rsidRDefault="00A56290" w:rsidP="00A56290">
      <w:pPr>
        <w:pStyle w:val="a8"/>
        <w:jc w:val="both"/>
      </w:pPr>
      <w:r>
        <w:rPr>
          <w:rStyle w:val="aa"/>
        </w:rPr>
        <w:footnoteRef/>
      </w:r>
      <w:r>
        <w:t xml:space="preserve"> Если правообладателем является субподрядчик, то предоставляется копия договора, заключенного между Исполнителем по договору и субподрядчиком, на предоставление услуг объекта спорта для проведения физкультурного мероприятия/международного соревнования (на конкретные даты с указанием количества часов и стоимости услуг), а также информационное письмо о привлечении субподрядчиков.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02C88"/>
    <w:multiLevelType w:val="hybridMultilevel"/>
    <w:tmpl w:val="1CC8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94930"/>
    <w:multiLevelType w:val="hybridMultilevel"/>
    <w:tmpl w:val="971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8273A"/>
    <w:multiLevelType w:val="hybridMultilevel"/>
    <w:tmpl w:val="821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B20F9"/>
    <w:multiLevelType w:val="hybridMultilevel"/>
    <w:tmpl w:val="7F96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74176"/>
    <w:multiLevelType w:val="hybridMultilevel"/>
    <w:tmpl w:val="0810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61309"/>
    <w:multiLevelType w:val="multilevel"/>
    <w:tmpl w:val="CC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615DB"/>
    <w:multiLevelType w:val="hybridMultilevel"/>
    <w:tmpl w:val="3B5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E2430"/>
    <w:multiLevelType w:val="hybridMultilevel"/>
    <w:tmpl w:val="3A64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170F3"/>
    <w:multiLevelType w:val="hybridMultilevel"/>
    <w:tmpl w:val="273E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37A60"/>
    <w:multiLevelType w:val="hybridMultilevel"/>
    <w:tmpl w:val="32B4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A16005"/>
    <w:multiLevelType w:val="hybridMultilevel"/>
    <w:tmpl w:val="70FC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C6096"/>
    <w:multiLevelType w:val="hybridMultilevel"/>
    <w:tmpl w:val="25CC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D29C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622E2"/>
    <w:multiLevelType w:val="hybridMultilevel"/>
    <w:tmpl w:val="B2F62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9"/>
  </w:num>
  <w:num w:numId="7">
    <w:abstractNumId w:val="9"/>
  </w:num>
  <w:num w:numId="8">
    <w:abstractNumId w:val="35"/>
  </w:num>
  <w:num w:numId="9">
    <w:abstractNumId w:val="14"/>
  </w:num>
  <w:num w:numId="10">
    <w:abstractNumId w:val="15"/>
  </w:num>
  <w:num w:numId="11">
    <w:abstractNumId w:val="1"/>
  </w:num>
  <w:num w:numId="12">
    <w:abstractNumId w:val="21"/>
  </w:num>
  <w:num w:numId="13">
    <w:abstractNumId w:val="37"/>
  </w:num>
  <w:num w:numId="14">
    <w:abstractNumId w:val="3"/>
  </w:num>
  <w:num w:numId="15">
    <w:abstractNumId w:val="34"/>
  </w:num>
  <w:num w:numId="16">
    <w:abstractNumId w:val="24"/>
  </w:num>
  <w:num w:numId="17">
    <w:abstractNumId w:val="28"/>
  </w:num>
  <w:num w:numId="18">
    <w:abstractNumId w:val="36"/>
  </w:num>
  <w:num w:numId="19">
    <w:abstractNumId w:val="39"/>
  </w:num>
  <w:num w:numId="20">
    <w:abstractNumId w:val="11"/>
  </w:num>
  <w:num w:numId="21">
    <w:abstractNumId w:val="18"/>
  </w:num>
  <w:num w:numId="22">
    <w:abstractNumId w:val="29"/>
  </w:num>
  <w:num w:numId="23">
    <w:abstractNumId w:val="27"/>
  </w:num>
  <w:num w:numId="24">
    <w:abstractNumId w:val="33"/>
  </w:num>
  <w:num w:numId="25">
    <w:abstractNumId w:val="17"/>
  </w:num>
  <w:num w:numId="26">
    <w:abstractNumId w:val="38"/>
  </w:num>
  <w:num w:numId="27">
    <w:abstractNumId w:val="32"/>
  </w:num>
  <w:num w:numId="28">
    <w:abstractNumId w:val="20"/>
  </w:num>
  <w:num w:numId="29">
    <w:abstractNumId w:val="5"/>
  </w:num>
  <w:num w:numId="30">
    <w:abstractNumId w:val="31"/>
  </w:num>
  <w:num w:numId="31">
    <w:abstractNumId w:val="22"/>
  </w:num>
  <w:num w:numId="32">
    <w:abstractNumId w:val="4"/>
  </w:num>
  <w:num w:numId="33">
    <w:abstractNumId w:val="6"/>
  </w:num>
  <w:num w:numId="34">
    <w:abstractNumId w:val="16"/>
  </w:num>
  <w:num w:numId="35">
    <w:abstractNumId w:val="25"/>
  </w:num>
  <w:num w:numId="36">
    <w:abstractNumId w:val="23"/>
  </w:num>
  <w:num w:numId="37">
    <w:abstractNumId w:val="10"/>
  </w:num>
  <w:num w:numId="38">
    <w:abstractNumId w:val="13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B2"/>
    <w:rsid w:val="00056C6F"/>
    <w:rsid w:val="00071D97"/>
    <w:rsid w:val="00093202"/>
    <w:rsid w:val="000A7FB4"/>
    <w:rsid w:val="000C1CC7"/>
    <w:rsid w:val="000F1C3F"/>
    <w:rsid w:val="001363B4"/>
    <w:rsid w:val="00144FC1"/>
    <w:rsid w:val="00147DC9"/>
    <w:rsid w:val="00161214"/>
    <w:rsid w:val="0018467E"/>
    <w:rsid w:val="00191730"/>
    <w:rsid w:val="001D15A5"/>
    <w:rsid w:val="001E5C89"/>
    <w:rsid w:val="00210285"/>
    <w:rsid w:val="0021445D"/>
    <w:rsid w:val="00216F0B"/>
    <w:rsid w:val="002373D4"/>
    <w:rsid w:val="00265F23"/>
    <w:rsid w:val="00300FEA"/>
    <w:rsid w:val="00323E5C"/>
    <w:rsid w:val="00326822"/>
    <w:rsid w:val="003337B2"/>
    <w:rsid w:val="0034196A"/>
    <w:rsid w:val="00351BE7"/>
    <w:rsid w:val="00375571"/>
    <w:rsid w:val="00381C34"/>
    <w:rsid w:val="003B7D17"/>
    <w:rsid w:val="00447B06"/>
    <w:rsid w:val="00496752"/>
    <w:rsid w:val="004D6347"/>
    <w:rsid w:val="004D713C"/>
    <w:rsid w:val="0050249F"/>
    <w:rsid w:val="005229D9"/>
    <w:rsid w:val="005329CA"/>
    <w:rsid w:val="00540479"/>
    <w:rsid w:val="00557201"/>
    <w:rsid w:val="00570CB7"/>
    <w:rsid w:val="0057606F"/>
    <w:rsid w:val="005B4E11"/>
    <w:rsid w:val="00631174"/>
    <w:rsid w:val="0064728A"/>
    <w:rsid w:val="00680F73"/>
    <w:rsid w:val="0068405D"/>
    <w:rsid w:val="00690B6A"/>
    <w:rsid w:val="006A5422"/>
    <w:rsid w:val="006B46C6"/>
    <w:rsid w:val="006C1E2B"/>
    <w:rsid w:val="006E1DF0"/>
    <w:rsid w:val="006F799E"/>
    <w:rsid w:val="007608B0"/>
    <w:rsid w:val="007B2BF3"/>
    <w:rsid w:val="00802CB2"/>
    <w:rsid w:val="00804066"/>
    <w:rsid w:val="008115CE"/>
    <w:rsid w:val="00821154"/>
    <w:rsid w:val="00842A3B"/>
    <w:rsid w:val="008A44FD"/>
    <w:rsid w:val="008B1713"/>
    <w:rsid w:val="008C3910"/>
    <w:rsid w:val="008D15DC"/>
    <w:rsid w:val="008E60FD"/>
    <w:rsid w:val="008F4517"/>
    <w:rsid w:val="0090447F"/>
    <w:rsid w:val="00910DBB"/>
    <w:rsid w:val="00947F7E"/>
    <w:rsid w:val="00966118"/>
    <w:rsid w:val="00981BB7"/>
    <w:rsid w:val="00992E4F"/>
    <w:rsid w:val="00A31C74"/>
    <w:rsid w:val="00A56290"/>
    <w:rsid w:val="00A770D6"/>
    <w:rsid w:val="00AA6966"/>
    <w:rsid w:val="00AE56F9"/>
    <w:rsid w:val="00AF7F8B"/>
    <w:rsid w:val="00B419E9"/>
    <w:rsid w:val="00B7686D"/>
    <w:rsid w:val="00B8434C"/>
    <w:rsid w:val="00C02283"/>
    <w:rsid w:val="00C1360A"/>
    <w:rsid w:val="00C208DE"/>
    <w:rsid w:val="00C30ACD"/>
    <w:rsid w:val="00CB2377"/>
    <w:rsid w:val="00D02574"/>
    <w:rsid w:val="00D230E4"/>
    <w:rsid w:val="00D57389"/>
    <w:rsid w:val="00D70FBA"/>
    <w:rsid w:val="00D80E03"/>
    <w:rsid w:val="00D81866"/>
    <w:rsid w:val="00DA70EE"/>
    <w:rsid w:val="00DE6813"/>
    <w:rsid w:val="00E45840"/>
    <w:rsid w:val="00E84EA6"/>
    <w:rsid w:val="00E957A4"/>
    <w:rsid w:val="00E96C22"/>
    <w:rsid w:val="00EA14C7"/>
    <w:rsid w:val="00EB0D10"/>
    <w:rsid w:val="00EB4227"/>
    <w:rsid w:val="00EB7C10"/>
    <w:rsid w:val="00EE0D80"/>
    <w:rsid w:val="00EF4A10"/>
    <w:rsid w:val="00F40571"/>
    <w:rsid w:val="00F727A7"/>
    <w:rsid w:val="00F816E5"/>
    <w:rsid w:val="00F93B7F"/>
    <w:rsid w:val="00FD4E6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A14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A14C7"/>
    <w:rPr>
      <w:b/>
      <w:bCs/>
    </w:rPr>
  </w:style>
  <w:style w:type="paragraph" w:styleId="a7">
    <w:name w:val="List Paragraph"/>
    <w:basedOn w:val="a"/>
    <w:uiPriority w:val="34"/>
    <w:qFormat/>
    <w:rsid w:val="00981BB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0249F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024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0249F"/>
    <w:rPr>
      <w:vertAlign w:val="superscript"/>
    </w:rPr>
  </w:style>
  <w:style w:type="paragraph" w:styleId="2">
    <w:name w:val="Body Text 2"/>
    <w:basedOn w:val="a"/>
    <w:link w:val="20"/>
    <w:rsid w:val="00E96C22"/>
    <w:pPr>
      <w:widowControl/>
      <w:tabs>
        <w:tab w:val="num" w:pos="2167"/>
      </w:tabs>
      <w:autoSpaceDE/>
      <w:autoSpaceDN/>
      <w:adjustRightInd/>
      <w:spacing w:after="60"/>
      <w:ind w:left="2167" w:hanging="567"/>
      <w:jc w:val="both"/>
    </w:pPr>
  </w:style>
  <w:style w:type="character" w:customStyle="1" w:styleId="20">
    <w:name w:val="Основной текст 2 Знак"/>
    <w:basedOn w:val="a0"/>
    <w:link w:val="2"/>
    <w:rsid w:val="00E9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11</cp:revision>
  <cp:lastPrinted>2020-01-17T08:29:00Z</cp:lastPrinted>
  <dcterms:created xsi:type="dcterms:W3CDTF">2020-01-17T11:20:00Z</dcterms:created>
  <dcterms:modified xsi:type="dcterms:W3CDTF">2020-01-20T09:29:00Z</dcterms:modified>
</cp:coreProperties>
</file>